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AF46" w14:textId="77777777" w:rsidR="00FE067E" w:rsidRDefault="00CD36CF" w:rsidP="00EF6030">
      <w:pPr>
        <w:pStyle w:val="TitlePageOrigin"/>
      </w:pPr>
      <w:r>
        <w:t>WEST virginia legislature</w:t>
      </w:r>
    </w:p>
    <w:p w14:paraId="1424E015" w14:textId="77777777" w:rsidR="00CD36CF" w:rsidRDefault="00CD36CF" w:rsidP="00EF6030">
      <w:pPr>
        <w:pStyle w:val="TitlePageSession"/>
      </w:pPr>
      <w:r>
        <w:t>20</w:t>
      </w:r>
      <w:r w:rsidR="006565E8">
        <w:t>2</w:t>
      </w:r>
      <w:r w:rsidR="00410475">
        <w:t>3</w:t>
      </w:r>
      <w:r>
        <w:t xml:space="preserve"> regular session</w:t>
      </w:r>
    </w:p>
    <w:p w14:paraId="65B53C53" w14:textId="77777777" w:rsidR="00CD36CF" w:rsidRDefault="0047146C" w:rsidP="00EF6030">
      <w:pPr>
        <w:pStyle w:val="TitlePageBillPrefix"/>
      </w:pPr>
      <w:sdt>
        <w:sdtPr>
          <w:tag w:val="IntroDate"/>
          <w:id w:val="-1236936958"/>
          <w:placeholder>
            <w:docPart w:val="5C278BE22679466DAA3002264B1165B8"/>
          </w:placeholder>
          <w:text/>
        </w:sdtPr>
        <w:sdtEndPr/>
        <w:sdtContent>
          <w:r w:rsidR="00AC3B58">
            <w:t>Committee Substitute</w:t>
          </w:r>
        </w:sdtContent>
      </w:sdt>
    </w:p>
    <w:p w14:paraId="74D82CEB" w14:textId="77777777" w:rsidR="00AC3B58" w:rsidRPr="00AC3B58" w:rsidRDefault="00AC3B58" w:rsidP="00EF6030">
      <w:pPr>
        <w:pStyle w:val="TitlePageBillPrefix"/>
      </w:pPr>
      <w:r>
        <w:t>for</w:t>
      </w:r>
    </w:p>
    <w:p w14:paraId="24401B60" w14:textId="77777777" w:rsidR="00CD36CF" w:rsidRDefault="0047146C" w:rsidP="00EF6030">
      <w:pPr>
        <w:pStyle w:val="BillNumber"/>
      </w:pPr>
      <w:sdt>
        <w:sdtPr>
          <w:tag w:val="Chamber"/>
          <w:id w:val="893011969"/>
          <w:lock w:val="sdtLocked"/>
          <w:placeholder>
            <w:docPart w:val="EF9E2E847A0F4B97A5C2D33175C0FA97"/>
          </w:placeholder>
          <w:dropDownList>
            <w:listItem w:displayText="House" w:value="House"/>
            <w:listItem w:displayText="Senate" w:value="Senate"/>
          </w:dropDownList>
        </w:sdtPr>
        <w:sdtEndPr/>
        <w:sdtContent>
          <w:r w:rsidR="002E5DEB">
            <w:t>Senate</w:t>
          </w:r>
        </w:sdtContent>
      </w:sdt>
      <w:r w:rsidR="00303684">
        <w:t xml:space="preserve"> </w:t>
      </w:r>
      <w:r w:rsidR="00CD36CF">
        <w:t xml:space="preserve">Bill </w:t>
      </w:r>
      <w:sdt>
        <w:sdtPr>
          <w:tag w:val="BNum"/>
          <w:id w:val="1645317809"/>
          <w:lock w:val="sdtLocked"/>
          <w:placeholder>
            <w:docPart w:val="8760A88150E143A79F599F6A19334697"/>
          </w:placeholder>
          <w:text/>
        </w:sdtPr>
        <w:sdtEndPr/>
        <w:sdtContent>
          <w:r w:rsidR="002E5DEB" w:rsidRPr="002E5DEB">
            <w:t>166</w:t>
          </w:r>
        </w:sdtContent>
      </w:sdt>
    </w:p>
    <w:p w14:paraId="4A66E9D9" w14:textId="323F7DF9" w:rsidR="002E5DEB" w:rsidRDefault="002E5DEB" w:rsidP="00EF6030">
      <w:pPr>
        <w:pStyle w:val="References"/>
        <w:rPr>
          <w:smallCaps/>
        </w:rPr>
      </w:pPr>
      <w:r>
        <w:rPr>
          <w:smallCaps/>
        </w:rPr>
        <w:t>By Senator</w:t>
      </w:r>
      <w:r w:rsidR="0047146C">
        <w:rPr>
          <w:smallCaps/>
        </w:rPr>
        <w:t>s</w:t>
      </w:r>
      <w:r w:rsidR="00CA6A4B">
        <w:rPr>
          <w:smallCaps/>
        </w:rPr>
        <w:t xml:space="preserve"> </w:t>
      </w:r>
      <w:r>
        <w:rPr>
          <w:smallCaps/>
        </w:rPr>
        <w:t>Caputo</w:t>
      </w:r>
      <w:r w:rsidR="0047146C">
        <w:rPr>
          <w:smallCaps/>
        </w:rPr>
        <w:t>, Nelson, and Barrett</w:t>
      </w:r>
    </w:p>
    <w:p w14:paraId="6925F79B" w14:textId="167DA4F2" w:rsidR="002E5DEB" w:rsidRDefault="00CD36CF" w:rsidP="00EF6030">
      <w:pPr>
        <w:pStyle w:val="References"/>
      </w:pPr>
      <w:r>
        <w:t>[</w:t>
      </w:r>
      <w:r w:rsidR="00002112">
        <w:t xml:space="preserve">Originating in the Committee on </w:t>
      </w:r>
      <w:sdt>
        <w:sdtPr>
          <w:tag w:val="References"/>
          <w:id w:val="-1043047873"/>
          <w:placeholder>
            <w:docPart w:val="9DD23F1B74C6449E836C691E2D6432BC"/>
          </w:placeholder>
          <w:text w:multiLine="1"/>
        </w:sdtPr>
        <w:sdtEndPr/>
        <w:sdtContent>
          <w:r w:rsidR="00D04CA8">
            <w:t>Pensions</w:t>
          </w:r>
        </w:sdtContent>
      </w:sdt>
      <w:r w:rsidR="00002112">
        <w:t xml:space="preserve">; reported on </w:t>
      </w:r>
      <w:sdt>
        <w:sdtPr>
          <w:id w:val="-32107996"/>
          <w:placeholder>
            <w:docPart w:val="E44CDAC9DBDE4E4094980C5E8A501999"/>
          </w:placeholder>
          <w:text/>
        </w:sdtPr>
        <w:sdtEndPr/>
        <w:sdtContent>
          <w:r w:rsidR="00D04CA8">
            <w:t>January 26, 2023</w:t>
          </w:r>
        </w:sdtContent>
      </w:sdt>
      <w:r>
        <w:t>]</w:t>
      </w:r>
    </w:p>
    <w:p w14:paraId="7098E3FA" w14:textId="77777777" w:rsidR="002E5DEB" w:rsidRDefault="002E5DEB" w:rsidP="002E5DEB">
      <w:pPr>
        <w:pStyle w:val="TitlePageOrigin"/>
      </w:pPr>
    </w:p>
    <w:p w14:paraId="346ED286" w14:textId="77777777" w:rsidR="002E5DEB" w:rsidRPr="00BE6BA8" w:rsidRDefault="002E5DEB" w:rsidP="002E5DEB">
      <w:pPr>
        <w:pStyle w:val="TitlePageOrigin"/>
        <w:rPr>
          <w:color w:val="auto"/>
        </w:rPr>
      </w:pPr>
    </w:p>
    <w:p w14:paraId="1A8F3D51" w14:textId="77777777" w:rsidR="002E5DEB" w:rsidRPr="00BE6BA8" w:rsidRDefault="002E5DEB" w:rsidP="002E5DEB">
      <w:pPr>
        <w:pStyle w:val="TitleSection"/>
        <w:rPr>
          <w:color w:val="auto"/>
        </w:rPr>
      </w:pPr>
      <w:r w:rsidRPr="00BE6BA8">
        <w:rPr>
          <w:color w:val="auto"/>
        </w:rPr>
        <w:lastRenderedPageBreak/>
        <w:t xml:space="preserve">A BILL to amend and reenact §5-10-48 of the Code of West Virginia, 1931, as amended, relating to reemployment after retirement by public employees; and increasing the maximum compensation that may be earned by certain retired public </w:t>
      </w:r>
      <w:bookmarkStart w:id="0" w:name="_Hlk118966442"/>
      <w:r w:rsidRPr="00BE6BA8">
        <w:rPr>
          <w:color w:val="auto"/>
        </w:rPr>
        <w:t xml:space="preserve">employees who </w:t>
      </w:r>
      <w:r w:rsidRPr="00BE6BA8">
        <w:rPr>
          <w:rFonts w:cs="Arial"/>
          <w:color w:val="auto"/>
        </w:rPr>
        <w:t>accept legislative per diem, temporary full-time, or temporary part-time employment from a participating employer without suspending his or her retirement annuity.</w:t>
      </w:r>
    </w:p>
    <w:bookmarkEnd w:id="0"/>
    <w:p w14:paraId="04300FB7" w14:textId="77777777" w:rsidR="002E5DEB" w:rsidRPr="00BE6BA8" w:rsidRDefault="002E5DEB" w:rsidP="002E5DEB">
      <w:pPr>
        <w:pStyle w:val="EnactingClause"/>
        <w:rPr>
          <w:color w:val="auto"/>
        </w:rPr>
      </w:pPr>
      <w:r w:rsidRPr="00BE6BA8">
        <w:rPr>
          <w:color w:val="auto"/>
        </w:rPr>
        <w:t>Be it enacted by the Legislature of West Virginia:</w:t>
      </w:r>
    </w:p>
    <w:p w14:paraId="42D7974D" w14:textId="77777777" w:rsidR="002E5DEB" w:rsidRPr="00BE6BA8" w:rsidRDefault="002E5DEB" w:rsidP="002E5DEB">
      <w:pPr>
        <w:pStyle w:val="EnactingClause"/>
        <w:rPr>
          <w:color w:val="auto"/>
        </w:rPr>
        <w:sectPr w:rsidR="002E5DEB" w:rsidRPr="00BE6BA8" w:rsidSect="002E5DE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3D44B2C" w14:textId="77777777" w:rsidR="002E5DEB" w:rsidRPr="00BE6BA8" w:rsidRDefault="002E5DEB" w:rsidP="002E5DEB">
      <w:pPr>
        <w:pStyle w:val="ArticleHeading"/>
        <w:rPr>
          <w:color w:val="auto"/>
        </w:rPr>
        <w:sectPr w:rsidR="002E5DEB" w:rsidRPr="00BE6BA8" w:rsidSect="006C069B">
          <w:type w:val="continuous"/>
          <w:pgSz w:w="12240" w:h="15840" w:code="1"/>
          <w:pgMar w:top="1440" w:right="1440" w:bottom="1440" w:left="1440" w:header="720" w:footer="720" w:gutter="0"/>
          <w:lnNumType w:countBy="1" w:restart="newSection"/>
          <w:cols w:space="720"/>
          <w:titlePg/>
          <w:docGrid w:linePitch="360"/>
        </w:sectPr>
      </w:pPr>
      <w:r w:rsidRPr="00BE6BA8">
        <w:rPr>
          <w:color w:val="auto"/>
        </w:rPr>
        <w:t xml:space="preserve">ARTICLE 10. WEST VIRGINIA PUBLIC </w:t>
      </w:r>
      <w:proofErr w:type="gramStart"/>
      <w:r w:rsidRPr="00BE6BA8">
        <w:rPr>
          <w:color w:val="auto"/>
        </w:rPr>
        <w:t>EMPLOYEES</w:t>
      </w:r>
      <w:proofErr w:type="gramEnd"/>
      <w:r w:rsidRPr="00BE6BA8">
        <w:rPr>
          <w:color w:val="auto"/>
        </w:rPr>
        <w:t xml:space="preserve"> RETIREMENT ACT.</w:t>
      </w:r>
    </w:p>
    <w:p w14:paraId="6254CDE5" w14:textId="77777777" w:rsidR="002E5DEB" w:rsidRPr="00BE6BA8" w:rsidRDefault="002E5DEB" w:rsidP="002E5DEB">
      <w:pPr>
        <w:pStyle w:val="SectionHeading"/>
        <w:rPr>
          <w:color w:val="auto"/>
        </w:rPr>
      </w:pPr>
      <w:r w:rsidRPr="00BE6BA8">
        <w:rPr>
          <w:color w:val="auto"/>
        </w:rPr>
        <w:t>§5-10-48. Reemployment after retirement; options for holder of elected public office.</w:t>
      </w:r>
    </w:p>
    <w:p w14:paraId="6A6BAE25" w14:textId="77777777" w:rsidR="002E5DEB" w:rsidRPr="00BE6BA8" w:rsidRDefault="002E5DEB" w:rsidP="002E5DEB">
      <w:pPr>
        <w:pStyle w:val="SectionHeading"/>
        <w:rPr>
          <w:color w:val="auto"/>
        </w:rPr>
        <w:sectPr w:rsidR="002E5DEB" w:rsidRPr="00BE6BA8" w:rsidSect="006C069B">
          <w:type w:val="continuous"/>
          <w:pgSz w:w="12240" w:h="15840" w:code="1"/>
          <w:pgMar w:top="1440" w:right="1440" w:bottom="1440" w:left="1440" w:header="720" w:footer="720" w:gutter="0"/>
          <w:lnNumType w:countBy="1" w:restart="newSection"/>
          <w:cols w:space="720"/>
          <w:titlePg/>
          <w:docGrid w:linePitch="360"/>
        </w:sectPr>
      </w:pPr>
    </w:p>
    <w:p w14:paraId="4004A71F" w14:textId="4536487B" w:rsidR="002E5DEB" w:rsidRPr="00BE6BA8" w:rsidRDefault="002E5DEB" w:rsidP="002E5DEB">
      <w:pPr>
        <w:pStyle w:val="SectionBody"/>
        <w:rPr>
          <w:color w:val="auto"/>
        </w:rPr>
      </w:pPr>
      <w:r w:rsidRPr="00BE6BA8">
        <w:rPr>
          <w:color w:val="auto"/>
        </w:rPr>
        <w:t xml:space="preserve">(a) The Legislature finds that a compelling state interest exists in maintaining an actuarially sound retirement system and that this interest necessitates </w:t>
      </w:r>
      <w:proofErr w:type="gramStart"/>
      <w:r w:rsidRPr="00BE6BA8">
        <w:rPr>
          <w:color w:val="auto"/>
        </w:rPr>
        <w:t>that certain limitations</w:t>
      </w:r>
      <w:proofErr w:type="gramEnd"/>
      <w:r w:rsidRPr="00BE6BA8">
        <w:rPr>
          <w:color w:val="auto"/>
        </w:rPr>
        <w:t xml:space="preserve">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w:t>
      </w:r>
      <w:proofErr w:type="gramStart"/>
      <w:r w:rsidRPr="00BE6BA8">
        <w:rPr>
          <w:color w:val="auto"/>
        </w:rPr>
        <w:t>state</w:t>
      </w:r>
      <w:r w:rsidR="001D2C6F">
        <w:rPr>
          <w:color w:val="auto"/>
        </w:rPr>
        <w:t>,</w:t>
      </w:r>
      <w:r w:rsidRPr="00BE6BA8">
        <w:rPr>
          <w:color w:val="auto"/>
        </w:rPr>
        <w:t xml:space="preserve"> but</w:t>
      </w:r>
      <w:proofErr w:type="gramEnd"/>
      <w:r w:rsidRPr="00BE6BA8">
        <w:rPr>
          <w:color w:val="auto"/>
        </w:rPr>
        <w:t xml:space="preserve"> has no adverse effect whatsoever upon the actuarial soundness of this particular retirement system.</w:t>
      </w:r>
    </w:p>
    <w:p w14:paraId="0D8C1666" w14:textId="77777777" w:rsidR="002E5DEB" w:rsidRPr="00BE6BA8" w:rsidRDefault="002E5DEB" w:rsidP="002E5DEB">
      <w:pPr>
        <w:pStyle w:val="SectionBody"/>
        <w:rPr>
          <w:color w:val="auto"/>
        </w:rPr>
      </w:pPr>
      <w:r w:rsidRPr="00BE6BA8">
        <w:rPr>
          <w:color w:val="auto"/>
        </w:rPr>
        <w:t xml:space="preserve">(b) For the purposes of this section: (1) "Regularly employed on a full-time basis" means employment of an individual by a participating public employer, in a position other than as an elected or appointed public official, which normally requires 12 months per year service and at </w:t>
      </w:r>
      <w:r w:rsidRPr="00BE6BA8">
        <w:rPr>
          <w:color w:val="auto"/>
        </w:rPr>
        <w:lastRenderedPageBreak/>
        <w:t>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5243FB21" w14:textId="48095CDA" w:rsidR="002E5DEB" w:rsidRPr="00DA1FDA" w:rsidRDefault="002E5DEB" w:rsidP="002E5DEB">
      <w:pPr>
        <w:pStyle w:val="SectionBody"/>
        <w:rPr>
          <w:color w:val="auto"/>
        </w:rPr>
      </w:pPr>
      <w:r w:rsidRPr="00BE6BA8">
        <w:rPr>
          <w:color w:val="auto"/>
        </w:rPr>
        <w:t xml:space="preserve">(c)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w:t>
      </w:r>
      <w:r w:rsidRPr="00DA1FDA">
        <w:rPr>
          <w:strike/>
          <w:color w:val="auto"/>
        </w:rPr>
        <w:t xml:space="preserve">in excess of </w:t>
      </w:r>
      <w:r w:rsidRPr="00BE6BA8">
        <w:rPr>
          <w:strike/>
          <w:color w:val="auto"/>
        </w:rPr>
        <w:t>$20,000</w:t>
      </w:r>
      <w:r w:rsidR="00DA1FDA">
        <w:rPr>
          <w:color w:val="auto"/>
        </w:rPr>
        <w:t xml:space="preserve"> </w:t>
      </w:r>
      <w:r w:rsidR="00DA1FDA">
        <w:rPr>
          <w:color w:val="auto"/>
          <w:u w:val="single"/>
        </w:rPr>
        <w:t xml:space="preserve">more than </w:t>
      </w:r>
      <w:r w:rsidRPr="00BE6BA8">
        <w:rPr>
          <w:color w:val="auto"/>
          <w:u w:val="single"/>
        </w:rPr>
        <w:t>$</w:t>
      </w:r>
      <w:r w:rsidR="00DA1FDA">
        <w:rPr>
          <w:color w:val="auto"/>
          <w:u w:val="single"/>
        </w:rPr>
        <w:t>25</w:t>
      </w:r>
      <w:r w:rsidRPr="00BE6BA8">
        <w:rPr>
          <w:color w:val="auto"/>
          <w:u w:val="single"/>
        </w:rPr>
        <w:t>,000</w:t>
      </w:r>
      <w:r w:rsidR="00DA1FDA">
        <w:rPr>
          <w:color w:val="auto"/>
          <w:u w:val="single"/>
        </w:rPr>
        <w:t xml:space="preserve">: </w:t>
      </w:r>
      <w:r w:rsidR="00DA1FDA">
        <w:rPr>
          <w:i/>
          <w:iCs/>
          <w:color w:val="auto"/>
          <w:u w:val="single"/>
        </w:rPr>
        <w:t>Provided,</w:t>
      </w:r>
      <w:r w:rsidR="00DA1FDA">
        <w:rPr>
          <w:color w:val="auto"/>
          <w:u w:val="single"/>
        </w:rPr>
        <w:t xml:space="preserve"> That </w:t>
      </w:r>
      <w:r w:rsidR="00772004">
        <w:rPr>
          <w:color w:val="auto"/>
          <w:u w:val="single"/>
        </w:rPr>
        <w:t xml:space="preserve">the Legislature shall review </w:t>
      </w:r>
      <w:r w:rsidR="00DA1FDA">
        <w:rPr>
          <w:color w:val="auto"/>
          <w:u w:val="single"/>
        </w:rPr>
        <w:t>the amount of annual compensation which a retirant may receive from</w:t>
      </w:r>
      <w:r w:rsidR="00DA1FDA" w:rsidRPr="00DA1FDA">
        <w:rPr>
          <w:color w:val="auto"/>
          <w:u w:val="single"/>
        </w:rPr>
        <w:t xml:space="preserve"> legislative per diem, temporary full-time, or temporary part-time employment from a participating employer without suspending his or her retirement </w:t>
      </w:r>
      <w:r w:rsidR="00772004">
        <w:rPr>
          <w:color w:val="auto"/>
          <w:u w:val="single"/>
        </w:rPr>
        <w:t>annuity on or before July 1, 2028.</w:t>
      </w:r>
    </w:p>
    <w:p w14:paraId="1506040C" w14:textId="77777777" w:rsidR="002E5DEB" w:rsidRPr="00BE6BA8" w:rsidRDefault="002E5DEB" w:rsidP="002E5DEB">
      <w:pPr>
        <w:pStyle w:val="SectionBody"/>
        <w:rPr>
          <w:color w:val="auto"/>
        </w:rPr>
      </w:pPr>
      <w:r w:rsidRPr="00BE6BA8">
        <w:rPr>
          <w:color w:val="auto"/>
        </w:rPr>
        <w:t xml:space="preserve">(d) </w:t>
      </w:r>
      <w:r w:rsidRPr="0047146C">
        <w:rPr>
          <w:i/>
          <w:iCs/>
          <w:color w:val="auto"/>
        </w:rPr>
        <w:t>Senior judges, justices, and magistrates</w:t>
      </w:r>
      <w:r w:rsidRPr="00BE6BA8">
        <w:rPr>
          <w:color w:val="auto"/>
        </w:rPr>
        <w:t>. –</w:t>
      </w:r>
    </w:p>
    <w:p w14:paraId="22D5F8C8" w14:textId="77777777" w:rsidR="002E5DEB" w:rsidRPr="00BE6BA8" w:rsidRDefault="002E5DEB" w:rsidP="002E5DEB">
      <w:pPr>
        <w:pStyle w:val="SectionBody"/>
        <w:rPr>
          <w:color w:val="auto"/>
        </w:rPr>
      </w:pPr>
      <w:r w:rsidRPr="00BE6BA8">
        <w:rPr>
          <w:color w:val="auto"/>
        </w:rPr>
        <w:lastRenderedPageBreak/>
        <w:t>(1) Notwithstanding the provisions of subsection (c) of this section, a retired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05B5E1E2" w14:textId="77777777" w:rsidR="002E5DEB" w:rsidRPr="00BE6BA8" w:rsidRDefault="002E5DEB" w:rsidP="002E5DEB">
      <w:pPr>
        <w:pStyle w:val="SectionBody"/>
        <w:rPr>
          <w:color w:val="auto"/>
        </w:rPr>
      </w:pPr>
      <w:r w:rsidRPr="00BE6BA8">
        <w:rPr>
          <w:color w:val="auto"/>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2DA74AAF" w14:textId="77777777" w:rsidR="002E5DEB" w:rsidRPr="00BE6BA8" w:rsidRDefault="002E5DEB" w:rsidP="002E5DEB">
      <w:pPr>
        <w:pStyle w:val="SectionBody"/>
        <w:rPr>
          <w:color w:val="auto"/>
        </w:rPr>
      </w:pPr>
      <w:r w:rsidRPr="00BE6BA8">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05E8DC2B" w14:textId="77777777" w:rsidR="002E5DEB" w:rsidRPr="00BE6BA8" w:rsidRDefault="002E5DEB" w:rsidP="002E5DEB">
      <w:pPr>
        <w:pStyle w:val="SectionBody"/>
        <w:rPr>
          <w:color w:val="auto"/>
        </w:rPr>
      </w:pPr>
      <w:r w:rsidRPr="00BE6BA8">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515300C3" w14:textId="078F4D3E" w:rsidR="002E5DEB" w:rsidRPr="00BE6BA8" w:rsidRDefault="002E5DEB" w:rsidP="002E5DEB">
      <w:pPr>
        <w:pStyle w:val="SectionBody"/>
        <w:rPr>
          <w:color w:val="auto"/>
        </w:rPr>
      </w:pPr>
      <w:r w:rsidRPr="00BE6BA8">
        <w:rPr>
          <w:color w:val="auto"/>
        </w:rPr>
        <w:t>(2)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w:t>
      </w:r>
      <w:r w:rsidR="00DA1FDA">
        <w:rPr>
          <w:color w:val="auto"/>
        </w:rPr>
        <w:t>-</w:t>
      </w:r>
      <w:r w:rsidRPr="00BE6BA8">
        <w:rPr>
          <w:color w:val="auto"/>
        </w:rPr>
        <w:t xml:space="preserve">month period has passed since his or her retirement from the position:  </w:t>
      </w:r>
      <w:r w:rsidRPr="00D04CA8">
        <w:rPr>
          <w:strike/>
          <w:color w:val="auto"/>
        </w:rPr>
        <w:t>Provided</w:t>
      </w:r>
      <w:r w:rsidR="00D04CA8">
        <w:rPr>
          <w:color w:val="auto"/>
        </w:rPr>
        <w:t xml:space="preserve"> </w:t>
      </w:r>
      <w:proofErr w:type="spellStart"/>
      <w:r w:rsidR="00D04CA8" w:rsidRPr="00D04CA8">
        <w:rPr>
          <w:i/>
          <w:iCs/>
          <w:color w:val="auto"/>
          <w:u w:val="single"/>
        </w:rPr>
        <w:t>Provided</w:t>
      </w:r>
      <w:proofErr w:type="spellEnd"/>
      <w:r w:rsidRPr="00BE6BA8">
        <w:rPr>
          <w:color w:val="auto"/>
        </w:rPr>
        <w:t xml:space="preserve">, That a former employee of the Legislature may not be reemployed by the Legislature on a per diem basis until at least 60 days after the employee has retired: </w:t>
      </w:r>
      <w:r w:rsidRPr="00BE6BA8">
        <w:rPr>
          <w:i/>
          <w:color w:val="auto"/>
        </w:rPr>
        <w:t>Provided, however</w:t>
      </w:r>
      <w:r w:rsidRPr="00BE6BA8">
        <w:rPr>
          <w:color w:val="auto"/>
        </w:rPr>
        <w:t xml:space="preserve">, That the limitation on compensation provided by subsection (c) of this section does not apply to the reemployed former employee: </w:t>
      </w:r>
      <w:r w:rsidRPr="00BE6BA8">
        <w:rPr>
          <w:i/>
          <w:color w:val="auto"/>
        </w:rPr>
        <w:t>Provided further</w:t>
      </w:r>
      <w:r w:rsidRPr="00BE6BA8">
        <w:rPr>
          <w:color w:val="auto"/>
        </w:rPr>
        <w:t xml:space="preserve">, That in no event may reemployment by the Legislature of a per diem </w:t>
      </w:r>
      <w:r w:rsidRPr="00BE6BA8">
        <w:rPr>
          <w:color w:val="auto"/>
        </w:rPr>
        <w:lastRenderedPageBreak/>
        <w:t>employee exceed 175 days per calendar year.</w:t>
      </w:r>
    </w:p>
    <w:p w14:paraId="785119F2" w14:textId="77777777" w:rsidR="002E5DEB" w:rsidRPr="00BE6BA8" w:rsidRDefault="002E5DEB" w:rsidP="002E5DEB">
      <w:pPr>
        <w:pStyle w:val="SectionBody"/>
        <w:rPr>
          <w:color w:val="auto"/>
        </w:rPr>
      </w:pPr>
      <w:r w:rsidRPr="00BE6BA8">
        <w:rPr>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BE6BA8">
        <w:rPr>
          <w:i/>
          <w:iCs/>
          <w:color w:val="auto"/>
        </w:rPr>
        <w:t>Provided,</w:t>
      </w:r>
      <w:r w:rsidRPr="00BE6BA8">
        <w:rPr>
          <w:color w:val="auto"/>
        </w:rPr>
        <w:t xml:space="preserve"> That the retired member </w:t>
      </w:r>
      <w:r w:rsidRPr="00BE6BA8">
        <w:rPr>
          <w:strike/>
          <w:color w:val="auto"/>
        </w:rPr>
        <w:t>shall</w:t>
      </w:r>
      <w:r w:rsidRPr="00BE6BA8">
        <w:rPr>
          <w:color w:val="auto"/>
        </w:rPr>
        <w:t xml:space="preserve"> </w:t>
      </w:r>
      <w:r w:rsidRPr="00BE6BA8">
        <w:rPr>
          <w:color w:val="auto"/>
          <w:u w:val="single"/>
        </w:rPr>
        <w:t>may</w:t>
      </w:r>
      <w:r w:rsidRPr="00BE6BA8">
        <w:rPr>
          <w:color w:val="auto"/>
        </w:rPr>
        <w:t xml:space="preserve"> not, during the term of his or her retirement and continued service as a member of the legislative body of a political subdivision, be eligible to continue his or her participation as a contributing member of the system and </w:t>
      </w:r>
      <w:r w:rsidRPr="00BE6BA8">
        <w:rPr>
          <w:strike/>
          <w:color w:val="auto"/>
        </w:rPr>
        <w:t>shall</w:t>
      </w:r>
      <w:r w:rsidRPr="00BE6BA8">
        <w:rPr>
          <w:color w:val="auto"/>
        </w:rPr>
        <w:t xml:space="preserve"> </w:t>
      </w:r>
      <w:r w:rsidRPr="00BE6BA8">
        <w:rPr>
          <w:color w:val="auto"/>
          <w:u w:val="single"/>
        </w:rPr>
        <w:t>may</w:t>
      </w:r>
      <w:r w:rsidRPr="00BE6BA8">
        <w:rPr>
          <w:color w:val="auto"/>
        </w:rPr>
        <w:t xml:space="preserve"> not continue to accrue any additional service credit or benefits in the system related to the continued service.</w:t>
      </w:r>
    </w:p>
    <w:p w14:paraId="5A5D4256" w14:textId="27016701" w:rsidR="002E5DEB" w:rsidRPr="00BE6BA8" w:rsidRDefault="002E5DEB" w:rsidP="002E5DEB">
      <w:pPr>
        <w:pStyle w:val="SectionBody"/>
        <w:rPr>
          <w:color w:val="auto"/>
        </w:rPr>
      </w:pPr>
      <w:r w:rsidRPr="00BE6BA8">
        <w:rPr>
          <w:color w:val="auto"/>
        </w:rPr>
        <w:t>(g)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w:t>
      </w:r>
      <w:r w:rsidRPr="00D04CA8">
        <w:rPr>
          <w:strike/>
          <w:color w:val="auto"/>
        </w:rPr>
        <w:t xml:space="preserve">: </w:t>
      </w:r>
      <w:r w:rsidRPr="00D04CA8">
        <w:rPr>
          <w:i/>
          <w:strike/>
          <w:color w:val="auto"/>
        </w:rPr>
        <w:t>Provided</w:t>
      </w:r>
      <w:r w:rsidRPr="00D04CA8">
        <w:rPr>
          <w:strike/>
          <w:color w:val="auto"/>
        </w:rPr>
        <w:t>, That the member</w:t>
      </w:r>
      <w:r w:rsidRPr="00BE6BA8">
        <w:rPr>
          <w:color w:val="auto"/>
        </w:rPr>
        <w:t xml:space="preserve"> </w:t>
      </w:r>
      <w:r w:rsidR="00D04CA8">
        <w:rPr>
          <w:color w:val="auto"/>
          <w:u w:val="single"/>
        </w:rPr>
        <w:t>if he or she</w:t>
      </w:r>
      <w:r w:rsidR="00D04CA8">
        <w:rPr>
          <w:color w:val="auto"/>
        </w:rPr>
        <w:t xml:space="preserve"> </w:t>
      </w:r>
      <w:r w:rsidRPr="00BE6BA8">
        <w:rPr>
          <w:color w:val="auto"/>
        </w:rPr>
        <w:t xml:space="preserve">is eligible to retire under the provisions of §5-10-20 or §5-10-21 of this code: </w:t>
      </w:r>
      <w:r w:rsidRPr="00BE6BA8">
        <w:rPr>
          <w:i/>
          <w:color w:val="auto"/>
        </w:rPr>
        <w:t xml:space="preserve">Provided, </w:t>
      </w:r>
      <w:r w:rsidRPr="00BE6BA8">
        <w:rPr>
          <w:color w:val="auto"/>
        </w:rPr>
        <w:t xml:space="preserve">That </w:t>
      </w:r>
      <w:r w:rsidRPr="00D04CA8">
        <w:rPr>
          <w:strike/>
          <w:color w:val="auto"/>
        </w:rPr>
        <w:t>the member</w:t>
      </w:r>
      <w:r w:rsidR="00D04CA8">
        <w:rPr>
          <w:color w:val="auto"/>
        </w:rPr>
        <w:t xml:space="preserve"> </w:t>
      </w:r>
      <w:r w:rsidR="00D04CA8">
        <w:rPr>
          <w:color w:val="auto"/>
          <w:u w:val="single"/>
        </w:rPr>
        <w:t>he or sh</w:t>
      </w:r>
      <w:r w:rsidR="00D04CA8" w:rsidRPr="0047146C">
        <w:rPr>
          <w:color w:val="auto"/>
          <w:u w:val="single"/>
        </w:rPr>
        <w:t xml:space="preserve">e </w:t>
      </w:r>
      <w:r w:rsidR="00D04CA8">
        <w:rPr>
          <w:color w:val="auto"/>
          <w:u w:val="single"/>
        </w:rPr>
        <w:t>must</w:t>
      </w:r>
      <w:r w:rsidRPr="00BE6BA8">
        <w:rPr>
          <w:color w:val="auto"/>
        </w:rPr>
        <w:t xml:space="preserve"> </w:t>
      </w:r>
      <w:r w:rsidRPr="00D04CA8">
        <w:rPr>
          <w:strike/>
          <w:color w:val="auto"/>
        </w:rPr>
        <w:t>elects</w:t>
      </w:r>
      <w:r w:rsidR="00D04CA8">
        <w:rPr>
          <w:color w:val="auto"/>
        </w:rPr>
        <w:t xml:space="preserve"> </w:t>
      </w:r>
      <w:r w:rsidR="00D04CA8">
        <w:rPr>
          <w:color w:val="auto"/>
          <w:u w:val="single"/>
        </w:rPr>
        <w:t>elect</w:t>
      </w:r>
      <w:r w:rsidRPr="00BE6BA8">
        <w:rPr>
          <w:color w:val="auto"/>
        </w:rPr>
        <w:t xml:space="preserve"> to stop actively contributing to the system while receiving the in-service distributions.</w:t>
      </w:r>
    </w:p>
    <w:p w14:paraId="46C6CCF6" w14:textId="77777777" w:rsidR="002E5DEB" w:rsidRPr="00BE6BA8" w:rsidRDefault="002E5DEB" w:rsidP="002E5DEB">
      <w:pPr>
        <w:pStyle w:val="SectionBody"/>
        <w:rPr>
          <w:color w:val="auto"/>
        </w:rPr>
      </w:pPr>
      <w:r w:rsidRPr="00BE6BA8">
        <w:rPr>
          <w:color w:val="auto"/>
        </w:rPr>
        <w:t>(h) The provisions of §5-10-22h of this code are not applicable to the amendments made to this section during the 2006 regular session.</w:t>
      </w:r>
    </w:p>
    <w:p w14:paraId="53B1CC89" w14:textId="77777777" w:rsidR="002E5DEB" w:rsidRPr="00BE6BA8" w:rsidRDefault="002E5DEB" w:rsidP="002E5DEB">
      <w:pPr>
        <w:pStyle w:val="Note"/>
        <w:rPr>
          <w:color w:val="auto"/>
        </w:rPr>
      </w:pPr>
    </w:p>
    <w:sectPr w:rsidR="002E5DEB" w:rsidRPr="00BE6BA8" w:rsidSect="002E5D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9A0F" w14:textId="77777777" w:rsidR="00187BFB" w:rsidRPr="00B844FE" w:rsidRDefault="00187BFB" w:rsidP="00B844FE">
      <w:r>
        <w:separator/>
      </w:r>
    </w:p>
  </w:endnote>
  <w:endnote w:type="continuationSeparator" w:id="0">
    <w:p w14:paraId="5E3D8410" w14:textId="77777777" w:rsidR="00187BFB" w:rsidRPr="00B844FE" w:rsidRDefault="00187B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7D9A" w14:textId="77777777" w:rsidR="002E5DEB" w:rsidRDefault="002E5DEB" w:rsidP="00DA3B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D961E0" w14:textId="77777777" w:rsidR="002E5DEB" w:rsidRPr="002E5DEB" w:rsidRDefault="002E5DEB" w:rsidP="002E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4D83" w14:textId="77777777" w:rsidR="002E5DEB" w:rsidRDefault="002E5DEB" w:rsidP="00DA3B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02538A" w14:textId="77777777" w:rsidR="002E5DEB" w:rsidRPr="002E5DEB" w:rsidRDefault="002E5DEB" w:rsidP="002E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E83A" w14:textId="77777777" w:rsidR="00187BFB" w:rsidRPr="00B844FE" w:rsidRDefault="00187BFB" w:rsidP="00B844FE">
      <w:r>
        <w:separator/>
      </w:r>
    </w:p>
  </w:footnote>
  <w:footnote w:type="continuationSeparator" w:id="0">
    <w:p w14:paraId="1C112146" w14:textId="77777777" w:rsidR="00187BFB" w:rsidRPr="00B844FE" w:rsidRDefault="00187B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B986" w14:textId="77777777" w:rsidR="002E5DEB" w:rsidRPr="002E5DEB" w:rsidRDefault="002E5DEB" w:rsidP="002E5DEB">
    <w:pPr>
      <w:pStyle w:val="Header"/>
    </w:pPr>
    <w:r>
      <w:t>CS for SB 166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AEDB" w14:textId="77777777" w:rsidR="002E5DEB" w:rsidRPr="002E5DEB" w:rsidRDefault="002E5DEB" w:rsidP="002E5DEB">
    <w:pPr>
      <w:pStyle w:val="Header"/>
    </w:pPr>
    <w:r>
      <w:t>CS for SB 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FB"/>
    <w:rsid w:val="00002112"/>
    <w:rsid w:val="0000526A"/>
    <w:rsid w:val="00085D22"/>
    <w:rsid w:val="000C5C77"/>
    <w:rsid w:val="0010070F"/>
    <w:rsid w:val="0015112E"/>
    <w:rsid w:val="001552E7"/>
    <w:rsid w:val="001566B4"/>
    <w:rsid w:val="00175B38"/>
    <w:rsid w:val="00187BFB"/>
    <w:rsid w:val="001C279E"/>
    <w:rsid w:val="001D2C6F"/>
    <w:rsid w:val="001D459E"/>
    <w:rsid w:val="00230763"/>
    <w:rsid w:val="0027011C"/>
    <w:rsid w:val="00274200"/>
    <w:rsid w:val="00275740"/>
    <w:rsid w:val="002A0269"/>
    <w:rsid w:val="002E5DEB"/>
    <w:rsid w:val="00301F44"/>
    <w:rsid w:val="00303684"/>
    <w:rsid w:val="003143F5"/>
    <w:rsid w:val="00314854"/>
    <w:rsid w:val="00365920"/>
    <w:rsid w:val="003C51CD"/>
    <w:rsid w:val="00410475"/>
    <w:rsid w:val="004247A2"/>
    <w:rsid w:val="0047146C"/>
    <w:rsid w:val="004B2795"/>
    <w:rsid w:val="004C13DD"/>
    <w:rsid w:val="004E3441"/>
    <w:rsid w:val="00571DC3"/>
    <w:rsid w:val="005A5366"/>
    <w:rsid w:val="00637E73"/>
    <w:rsid w:val="006565E8"/>
    <w:rsid w:val="006865E9"/>
    <w:rsid w:val="00691F3E"/>
    <w:rsid w:val="00694BFB"/>
    <w:rsid w:val="006A106B"/>
    <w:rsid w:val="006C523D"/>
    <w:rsid w:val="006D4036"/>
    <w:rsid w:val="00772004"/>
    <w:rsid w:val="007E02CF"/>
    <w:rsid w:val="007F1CF5"/>
    <w:rsid w:val="00801B79"/>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B11621"/>
    <w:rsid w:val="00B16F25"/>
    <w:rsid w:val="00B24422"/>
    <w:rsid w:val="00B80C20"/>
    <w:rsid w:val="00B844FE"/>
    <w:rsid w:val="00BC562B"/>
    <w:rsid w:val="00C33014"/>
    <w:rsid w:val="00C33434"/>
    <w:rsid w:val="00C34869"/>
    <w:rsid w:val="00C42EB6"/>
    <w:rsid w:val="00C85096"/>
    <w:rsid w:val="00CA6A4B"/>
    <w:rsid w:val="00CB20EF"/>
    <w:rsid w:val="00CD12CB"/>
    <w:rsid w:val="00CD36CF"/>
    <w:rsid w:val="00CD3F81"/>
    <w:rsid w:val="00CF1DCA"/>
    <w:rsid w:val="00D04CA8"/>
    <w:rsid w:val="00D579FC"/>
    <w:rsid w:val="00DA1FDA"/>
    <w:rsid w:val="00DE526B"/>
    <w:rsid w:val="00DF199D"/>
    <w:rsid w:val="00DF4120"/>
    <w:rsid w:val="00E01542"/>
    <w:rsid w:val="00E365F1"/>
    <w:rsid w:val="00E42DEC"/>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7A34E"/>
  <w15:chartTrackingRefBased/>
  <w15:docId w15:val="{8A6096B3-2443-443D-81C2-11664AA2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E5DEB"/>
    <w:rPr>
      <w:rFonts w:eastAsia="Calibri"/>
      <w:b/>
      <w:caps/>
      <w:color w:val="000000"/>
      <w:sz w:val="24"/>
    </w:rPr>
  </w:style>
  <w:style w:type="character" w:styleId="PageNumber">
    <w:name w:val="page number"/>
    <w:basedOn w:val="DefaultParagraphFont"/>
    <w:uiPriority w:val="99"/>
    <w:semiHidden/>
    <w:locked/>
    <w:rsid w:val="002E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278BE22679466DAA3002264B1165B8"/>
        <w:category>
          <w:name w:val="General"/>
          <w:gallery w:val="placeholder"/>
        </w:category>
        <w:types>
          <w:type w:val="bbPlcHdr"/>
        </w:types>
        <w:behaviors>
          <w:behavior w:val="content"/>
        </w:behaviors>
        <w:guid w:val="{EA9723A9-9709-456F-B79D-68A599FFC471}"/>
      </w:docPartPr>
      <w:docPartBody>
        <w:p w:rsidR="006D7C1F" w:rsidRDefault="005C703F">
          <w:pPr>
            <w:pStyle w:val="5C278BE22679466DAA3002264B1165B8"/>
          </w:pPr>
          <w:r w:rsidRPr="00B844FE">
            <w:t>Prefix Text</w:t>
          </w:r>
        </w:p>
      </w:docPartBody>
    </w:docPart>
    <w:docPart>
      <w:docPartPr>
        <w:name w:val="EF9E2E847A0F4B97A5C2D33175C0FA97"/>
        <w:category>
          <w:name w:val="General"/>
          <w:gallery w:val="placeholder"/>
        </w:category>
        <w:types>
          <w:type w:val="bbPlcHdr"/>
        </w:types>
        <w:behaviors>
          <w:behavior w:val="content"/>
        </w:behaviors>
        <w:guid w:val="{A2D3EA32-3C18-43AA-9996-B1AA766E7696}"/>
      </w:docPartPr>
      <w:docPartBody>
        <w:p w:rsidR="006D7C1F" w:rsidRDefault="005C703F">
          <w:pPr>
            <w:pStyle w:val="EF9E2E847A0F4B97A5C2D33175C0FA97"/>
          </w:pPr>
          <w:r w:rsidRPr="00B844FE">
            <w:t>[Type here]</w:t>
          </w:r>
        </w:p>
      </w:docPartBody>
    </w:docPart>
    <w:docPart>
      <w:docPartPr>
        <w:name w:val="8760A88150E143A79F599F6A19334697"/>
        <w:category>
          <w:name w:val="General"/>
          <w:gallery w:val="placeholder"/>
        </w:category>
        <w:types>
          <w:type w:val="bbPlcHdr"/>
        </w:types>
        <w:behaviors>
          <w:behavior w:val="content"/>
        </w:behaviors>
        <w:guid w:val="{567653AE-5C1D-445C-B5FB-57A216788261}"/>
      </w:docPartPr>
      <w:docPartBody>
        <w:p w:rsidR="006D7C1F" w:rsidRDefault="005C703F">
          <w:pPr>
            <w:pStyle w:val="8760A88150E143A79F599F6A19334697"/>
          </w:pPr>
          <w:r w:rsidRPr="00B844FE">
            <w:t>Number</w:t>
          </w:r>
        </w:p>
      </w:docPartBody>
    </w:docPart>
    <w:docPart>
      <w:docPartPr>
        <w:name w:val="9DD23F1B74C6449E836C691E2D6432BC"/>
        <w:category>
          <w:name w:val="General"/>
          <w:gallery w:val="placeholder"/>
        </w:category>
        <w:types>
          <w:type w:val="bbPlcHdr"/>
        </w:types>
        <w:behaviors>
          <w:behavior w:val="content"/>
        </w:behaviors>
        <w:guid w:val="{78AD02A1-ED93-471D-9DC6-A2D9365FED86}"/>
      </w:docPartPr>
      <w:docPartBody>
        <w:p w:rsidR="006D7C1F" w:rsidRDefault="005C703F">
          <w:pPr>
            <w:pStyle w:val="9DD23F1B74C6449E836C691E2D6432BC"/>
          </w:pPr>
          <w:r>
            <w:rPr>
              <w:rStyle w:val="PlaceholderText"/>
            </w:rPr>
            <w:t>Enter References</w:t>
          </w:r>
        </w:p>
      </w:docPartBody>
    </w:docPart>
    <w:docPart>
      <w:docPartPr>
        <w:name w:val="E44CDAC9DBDE4E4094980C5E8A501999"/>
        <w:category>
          <w:name w:val="General"/>
          <w:gallery w:val="placeholder"/>
        </w:category>
        <w:types>
          <w:type w:val="bbPlcHdr"/>
        </w:types>
        <w:behaviors>
          <w:behavior w:val="content"/>
        </w:behaviors>
        <w:guid w:val="{E739A17F-1C43-4B8F-8BC7-09F01DFED063}"/>
      </w:docPartPr>
      <w:docPartBody>
        <w:p w:rsidR="006D7C1F" w:rsidRDefault="005C703F">
          <w:pPr>
            <w:pStyle w:val="E44CDAC9DBDE4E4094980C5E8A50199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3F"/>
    <w:rsid w:val="005C703F"/>
    <w:rsid w:val="006D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278BE22679466DAA3002264B1165B8">
    <w:name w:val="5C278BE22679466DAA3002264B1165B8"/>
  </w:style>
  <w:style w:type="paragraph" w:customStyle="1" w:styleId="EF9E2E847A0F4B97A5C2D33175C0FA97">
    <w:name w:val="EF9E2E847A0F4B97A5C2D33175C0FA97"/>
  </w:style>
  <w:style w:type="paragraph" w:customStyle="1" w:styleId="8760A88150E143A79F599F6A19334697">
    <w:name w:val="8760A88150E143A79F599F6A19334697"/>
  </w:style>
  <w:style w:type="character" w:styleId="PlaceholderText">
    <w:name w:val="Placeholder Text"/>
    <w:basedOn w:val="DefaultParagraphFont"/>
    <w:uiPriority w:val="99"/>
    <w:semiHidden/>
    <w:rsid w:val="005C703F"/>
    <w:rPr>
      <w:color w:val="808080"/>
    </w:rPr>
  </w:style>
  <w:style w:type="paragraph" w:customStyle="1" w:styleId="9DD23F1B74C6449E836C691E2D6432BC">
    <w:name w:val="9DD23F1B74C6449E836C691E2D6432BC"/>
  </w:style>
  <w:style w:type="paragraph" w:customStyle="1" w:styleId="E44CDAC9DBDE4E4094980C5E8A501999">
    <w:name w:val="E44CDAC9DBDE4E4094980C5E8A501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1415</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3</cp:revision>
  <dcterms:created xsi:type="dcterms:W3CDTF">2023-01-25T20:18:00Z</dcterms:created>
  <dcterms:modified xsi:type="dcterms:W3CDTF">2023-01-26T18:33:00Z</dcterms:modified>
</cp:coreProperties>
</file>